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212B" w14:textId="1715FF05" w:rsidR="00E173BA" w:rsidRPr="008E3B0F" w:rsidRDefault="00E173BA" w:rsidP="00E173BA">
      <w:pPr>
        <w:tabs>
          <w:tab w:val="right" w:pos="9638"/>
        </w:tabs>
        <w:jc w:val="left"/>
        <w:rPr>
          <w:rFonts w:ascii="Arial" w:eastAsia="Arial Unicode MS" w:hAnsi="Arial" w:cs="Arial"/>
          <w:b/>
          <w:bCs/>
          <w:noProof/>
          <w:sz w:val="24"/>
          <w:szCs w:val="20"/>
          <w:lang w:val="en-GB" w:eastAsia="en-US"/>
        </w:rPr>
      </w:pPr>
      <w:r>
        <w:rPr>
          <w:rFonts w:ascii="Arial" w:eastAsia="Arial Unicode MS" w:hAnsi="Arial" w:cs="Arial"/>
          <w:b/>
          <w:bCs/>
          <w:noProof/>
          <w:sz w:val="24"/>
          <w:szCs w:val="20"/>
          <w:lang w:val="en-GB" w:eastAsia="en-US"/>
        </w:rPr>
        <w:t>3GPP TSG-</w:t>
      </w:r>
      <w:r w:rsidRPr="008E3B0F">
        <w:rPr>
          <w:rFonts w:ascii="Arial" w:eastAsia="Arial Unicode MS" w:hAnsi="Arial" w:cs="Arial"/>
          <w:b/>
          <w:bCs/>
          <w:noProof/>
          <w:sz w:val="24"/>
          <w:szCs w:val="20"/>
          <w:lang w:val="en-GB" w:eastAsia="en-US"/>
        </w:rPr>
        <w:t>SA2 Meeting #</w:t>
      </w:r>
      <w:r>
        <w:rPr>
          <w:rFonts w:ascii="Arial" w:eastAsia="Arial Unicode MS" w:hAnsi="Arial" w:cs="Arial"/>
          <w:b/>
          <w:bCs/>
          <w:noProof/>
          <w:sz w:val="24"/>
          <w:szCs w:val="20"/>
          <w:lang w:val="en-GB" w:eastAsia="en-US"/>
        </w:rPr>
        <w:t>160</w:t>
      </w:r>
      <w:r w:rsidRPr="008E3B0F">
        <w:rPr>
          <w:rFonts w:ascii="Arial" w:eastAsia="Arial Unicode MS" w:hAnsi="Arial" w:cs="Arial"/>
          <w:b/>
          <w:bCs/>
          <w:noProof/>
          <w:sz w:val="24"/>
          <w:szCs w:val="20"/>
          <w:lang w:val="en-GB" w:eastAsia="en-US"/>
        </w:rPr>
        <w:tab/>
      </w:r>
      <w:r w:rsidR="00986016" w:rsidRPr="00986016">
        <w:rPr>
          <w:rFonts w:ascii="Arial" w:eastAsia="Arial Unicode MS" w:hAnsi="Arial" w:cs="Arial"/>
          <w:b/>
          <w:bCs/>
          <w:noProof/>
          <w:sz w:val="24"/>
          <w:szCs w:val="20"/>
          <w:lang w:val="en-GB" w:eastAsia="en-US"/>
        </w:rPr>
        <w:t>S2-231</w:t>
      </w:r>
      <w:r w:rsidR="007C4AD6">
        <w:rPr>
          <w:rFonts w:ascii="Arial" w:eastAsia="Arial Unicode MS" w:hAnsi="Arial" w:cs="Arial"/>
          <w:b/>
          <w:bCs/>
          <w:noProof/>
          <w:sz w:val="24"/>
          <w:szCs w:val="20"/>
          <w:lang w:val="en-GB" w:eastAsia="en-US"/>
        </w:rPr>
        <w:t>3084</w:t>
      </w:r>
    </w:p>
    <w:p w14:paraId="5187210C" w14:textId="77777777" w:rsidR="00E173BA" w:rsidRPr="008E3B0F" w:rsidRDefault="00E173BA" w:rsidP="00E173BA">
      <w:pPr>
        <w:pBdr>
          <w:bottom w:val="single" w:sz="6" w:space="0" w:color="auto"/>
        </w:pBdr>
        <w:tabs>
          <w:tab w:val="right" w:pos="9638"/>
        </w:tabs>
        <w:jc w:val="left"/>
        <w:rPr>
          <w:rFonts w:ascii="Arial" w:eastAsia="Arial Unicode MS" w:hAnsi="Arial" w:cs="Arial"/>
          <w:b/>
          <w:bCs/>
          <w:noProof/>
          <w:sz w:val="24"/>
          <w:szCs w:val="20"/>
          <w:lang w:val="en-GB" w:eastAsia="en-US"/>
        </w:rPr>
      </w:pPr>
      <w:r w:rsidRPr="00186181">
        <w:rPr>
          <w:rFonts w:ascii="Arial" w:eastAsia="Arial Unicode MS" w:hAnsi="Arial" w:cs="Arial"/>
          <w:b/>
          <w:bCs/>
          <w:noProof/>
          <w:sz w:val="24"/>
          <w:szCs w:val="20"/>
          <w:lang w:val="en-GB" w:eastAsia="en-US"/>
        </w:rPr>
        <w:t>Chicago</w:t>
      </w:r>
      <w:r>
        <w:rPr>
          <w:rFonts w:ascii="Arial" w:eastAsia="Arial Unicode MS" w:hAnsi="Arial" w:cs="Arial"/>
          <w:b/>
          <w:bCs/>
          <w:noProof/>
          <w:sz w:val="24"/>
          <w:szCs w:val="20"/>
          <w:lang w:val="en-GB" w:eastAsia="en-US"/>
        </w:rPr>
        <w:t>, USA, November 13-17, 2023</w:t>
      </w:r>
    </w:p>
    <w:p w14:paraId="355D9B26" w14:textId="77777777" w:rsidR="00FB154C" w:rsidRDefault="00FB154C">
      <w:pPr>
        <w:tabs>
          <w:tab w:val="right" w:pos="9638"/>
        </w:tabs>
        <w:spacing w:after="0"/>
        <w:rPr>
          <w:rFonts w:ascii="Arial" w:hAnsi="Arial" w:cs="Arial"/>
          <w:b/>
          <w:bCs/>
          <w:sz w:val="24"/>
        </w:rPr>
      </w:pPr>
    </w:p>
    <w:p w14:paraId="6315C06B" w14:textId="16C042E9" w:rsidR="00FB154C" w:rsidRDefault="0000000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hint="eastAsia"/>
          <w:b/>
        </w:rPr>
        <w:t xml:space="preserve">Reply </w:t>
      </w:r>
      <w:r>
        <w:rPr>
          <w:rFonts w:ascii="Arial" w:hAnsi="Arial" w:cs="Arial"/>
          <w:b/>
        </w:rPr>
        <w:t xml:space="preserve">LS on </w:t>
      </w:r>
      <w:r w:rsidR="00CB53D6">
        <w:rPr>
          <w:rFonts w:ascii="Arial" w:hAnsi="Arial" w:cs="Arial"/>
          <w:b/>
        </w:rPr>
        <w:t>separat</w:t>
      </w:r>
      <w:r w:rsidR="0006096D">
        <w:rPr>
          <w:rFonts w:ascii="Arial" w:hAnsi="Arial" w:cs="Arial"/>
          <w:b/>
        </w:rPr>
        <w:t>ing</w:t>
      </w:r>
      <w:r w:rsidR="00CB53D6">
        <w:rPr>
          <w:rFonts w:ascii="Arial" w:hAnsi="Arial" w:cs="Arial"/>
          <w:b/>
        </w:rPr>
        <w:t xml:space="preserve"> DL and UL PDU Set QoS </w:t>
      </w:r>
      <w:r w:rsidR="003E78A2">
        <w:rPr>
          <w:rFonts w:ascii="Arial" w:hAnsi="Arial" w:cs="Arial"/>
          <w:b/>
        </w:rPr>
        <w:t>P</w:t>
      </w:r>
      <w:r w:rsidR="00CB53D6">
        <w:rPr>
          <w:rFonts w:ascii="Arial" w:hAnsi="Arial" w:cs="Arial"/>
          <w:b/>
        </w:rPr>
        <w:t>arameters</w:t>
      </w:r>
    </w:p>
    <w:p w14:paraId="5483AAE0" w14:textId="77777777" w:rsidR="00FB154C" w:rsidRDefault="00000000">
      <w:pPr>
        <w:spacing w:after="60"/>
        <w:ind w:left="1985" w:hanging="1985"/>
        <w:rPr>
          <w:rFonts w:ascii="Arial" w:hAnsi="Arial" w:cs="Arial"/>
          <w:b/>
          <w:bCs/>
        </w:rPr>
      </w:pPr>
      <w:bookmarkStart w:id="0" w:name="OLE_LINK60"/>
      <w:bookmarkStart w:id="1" w:name="OLE_LINK59"/>
      <w:bookmarkStart w:id="2" w:name="OLE_LINK61"/>
      <w:r>
        <w:rPr>
          <w:rFonts w:ascii="Arial" w:hAnsi="Arial" w:cs="Arial"/>
          <w:b/>
        </w:rPr>
        <w:t>Release:</w:t>
      </w:r>
      <w:r>
        <w:rPr>
          <w:rFonts w:ascii="Arial" w:hAnsi="Arial" w:cs="Arial"/>
          <w:b/>
          <w:bCs/>
        </w:rPr>
        <w:tab/>
        <w:t>Rel-18</w:t>
      </w:r>
    </w:p>
    <w:bookmarkEnd w:id="0"/>
    <w:bookmarkEnd w:id="1"/>
    <w:bookmarkEnd w:id="2"/>
    <w:p w14:paraId="5A3F43B1" w14:textId="77777777" w:rsidR="00FB154C" w:rsidRDefault="00000000">
      <w:pPr>
        <w:spacing w:after="60"/>
        <w:ind w:left="1985" w:hanging="1985"/>
        <w:rPr>
          <w:rFonts w:ascii="Arial" w:eastAsia="宋体" w:hAnsi="Arial" w:cs="Arial"/>
          <w:b/>
          <w:bCs/>
        </w:rPr>
      </w:pPr>
      <w:r>
        <w:rPr>
          <w:rFonts w:ascii="Arial" w:hAnsi="Arial" w:cs="Arial"/>
          <w:b/>
        </w:rPr>
        <w:t>Work Item:</w:t>
      </w:r>
      <w:r>
        <w:rPr>
          <w:rFonts w:ascii="Arial" w:hAnsi="Arial" w:cs="Arial"/>
          <w:b/>
          <w:bCs/>
        </w:rPr>
        <w:tab/>
      </w:r>
      <w:r>
        <w:rPr>
          <w:rFonts w:ascii="Arial" w:eastAsia="宋体" w:hAnsi="Arial" w:cs="Arial" w:hint="eastAsia"/>
          <w:b/>
          <w:bCs/>
        </w:rPr>
        <w:t>XRM</w:t>
      </w:r>
    </w:p>
    <w:p w14:paraId="4814C1DB" w14:textId="77777777" w:rsidR="00FB154C" w:rsidRDefault="00FB154C">
      <w:pPr>
        <w:spacing w:after="60"/>
        <w:ind w:left="1985" w:hanging="1985"/>
        <w:rPr>
          <w:rFonts w:ascii="Arial" w:hAnsi="Arial" w:cs="Arial"/>
          <w:b/>
        </w:rPr>
      </w:pPr>
    </w:p>
    <w:p w14:paraId="5F5DBF41" w14:textId="77777777" w:rsidR="00FB154C" w:rsidRDefault="00000000">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hint="eastAsia"/>
          <w:b/>
          <w:bCs/>
        </w:rPr>
        <w:t>SA2</w:t>
      </w:r>
    </w:p>
    <w:p w14:paraId="2A7F1282" w14:textId="1C5D3204" w:rsidR="00FB154C" w:rsidRDefault="00000000">
      <w:pPr>
        <w:spacing w:after="60"/>
        <w:ind w:left="1985" w:hanging="1985"/>
        <w:rPr>
          <w:rFonts w:ascii="Arial" w:hAnsi="Arial" w:cs="Arial"/>
          <w:b/>
          <w:bCs/>
        </w:rPr>
      </w:pPr>
      <w:r>
        <w:rPr>
          <w:rFonts w:ascii="Arial" w:hAnsi="Arial" w:cs="Arial"/>
          <w:b/>
        </w:rPr>
        <w:t>To:</w:t>
      </w:r>
      <w:r>
        <w:rPr>
          <w:rFonts w:ascii="Arial" w:hAnsi="Arial" w:cs="Arial"/>
          <w:b/>
          <w:bCs/>
        </w:rPr>
        <w:tab/>
      </w:r>
      <w:r w:rsidR="008B042F">
        <w:rPr>
          <w:rFonts w:ascii="Arial" w:hAnsi="Arial" w:cs="Arial"/>
          <w:b/>
        </w:rPr>
        <w:t>RAN3</w:t>
      </w:r>
    </w:p>
    <w:p w14:paraId="67F5BC4C" w14:textId="77777777" w:rsidR="00FB154C" w:rsidRDefault="00000000">
      <w:pPr>
        <w:spacing w:after="60"/>
        <w:ind w:left="1985" w:hanging="1985"/>
        <w:rPr>
          <w:rFonts w:ascii="Arial" w:hAnsi="Arial" w:cs="Arial"/>
          <w:b/>
          <w:bCs/>
        </w:rPr>
      </w:pPr>
      <w:bookmarkStart w:id="3" w:name="OLE_LINK46"/>
      <w:bookmarkStart w:id="4" w:name="OLE_LINK45"/>
      <w:r>
        <w:rPr>
          <w:rFonts w:ascii="Arial" w:hAnsi="Arial" w:cs="Arial"/>
          <w:b/>
        </w:rPr>
        <w:t>Cc:</w:t>
      </w:r>
      <w:r>
        <w:rPr>
          <w:rFonts w:ascii="Arial" w:hAnsi="Arial" w:cs="Arial"/>
          <w:b/>
          <w:bCs/>
        </w:rPr>
        <w:tab/>
      </w:r>
    </w:p>
    <w:bookmarkEnd w:id="3"/>
    <w:bookmarkEnd w:id="4"/>
    <w:p w14:paraId="59459CDB" w14:textId="77777777" w:rsidR="00FB154C" w:rsidRDefault="00FB154C">
      <w:pPr>
        <w:spacing w:after="60"/>
        <w:ind w:left="1985" w:hanging="1985"/>
        <w:rPr>
          <w:rFonts w:ascii="Arial" w:hAnsi="Arial" w:cs="Arial"/>
          <w:bCs/>
        </w:rPr>
      </w:pPr>
    </w:p>
    <w:p w14:paraId="5E9F50F4" w14:textId="2CD3B251" w:rsidR="00FB154C" w:rsidRDefault="00000000">
      <w:pPr>
        <w:spacing w:after="60"/>
        <w:ind w:left="1985" w:hanging="1985"/>
        <w:rPr>
          <w:rFonts w:ascii="Arial" w:hAnsi="Arial" w:cs="Arial"/>
          <w:b/>
          <w:bCs/>
        </w:rPr>
      </w:pPr>
      <w:r>
        <w:rPr>
          <w:rFonts w:ascii="Arial" w:hAnsi="Arial" w:cs="Arial"/>
          <w:b/>
        </w:rPr>
        <w:t>Contact person:</w:t>
      </w:r>
      <w:r>
        <w:rPr>
          <w:rFonts w:ascii="Arial" w:hAnsi="Arial" w:cs="Arial"/>
          <w:b/>
          <w:bCs/>
        </w:rPr>
        <w:tab/>
      </w:r>
      <w:r w:rsidR="00971B6B">
        <w:rPr>
          <w:rFonts w:ascii="Arial" w:hAnsi="Arial" w:cs="Arial"/>
          <w:b/>
          <w:bCs/>
        </w:rPr>
        <w:t>Haiyan Luo</w:t>
      </w:r>
    </w:p>
    <w:p w14:paraId="20F180DA" w14:textId="3DF1FDC1" w:rsidR="00FB154C" w:rsidRDefault="00000000">
      <w:pPr>
        <w:spacing w:after="60"/>
        <w:ind w:left="1985" w:hanging="1985"/>
        <w:rPr>
          <w:rFonts w:ascii="Arial" w:hAnsi="Arial" w:cs="Arial"/>
          <w:b/>
          <w:bCs/>
        </w:rPr>
      </w:pPr>
      <w:r>
        <w:rPr>
          <w:rFonts w:ascii="Arial" w:hAnsi="Arial" w:cs="Arial"/>
          <w:b/>
          <w:bCs/>
        </w:rPr>
        <w:tab/>
      </w:r>
      <w:r w:rsidR="004868E5">
        <w:rPr>
          <w:rFonts w:ascii="Arial" w:hAnsi="Arial" w:cs="Arial"/>
          <w:b/>
          <w:bCs/>
        </w:rPr>
        <w:t>l</w:t>
      </w:r>
      <w:r w:rsidR="00971B6B">
        <w:rPr>
          <w:rFonts w:ascii="Arial" w:hAnsi="Arial" w:cs="Arial"/>
          <w:b/>
          <w:bCs/>
        </w:rPr>
        <w:t>uohy7</w:t>
      </w:r>
      <w:r>
        <w:rPr>
          <w:rFonts w:ascii="Arial" w:hAnsi="Arial" w:cs="Arial" w:hint="eastAsia"/>
          <w:b/>
          <w:bCs/>
        </w:rPr>
        <w:t>@</w:t>
      </w:r>
      <w:r w:rsidR="00971B6B">
        <w:rPr>
          <w:rFonts w:ascii="Arial" w:hAnsi="Arial" w:cs="Arial"/>
          <w:b/>
          <w:bCs/>
        </w:rPr>
        <w:t>lenovo.</w:t>
      </w:r>
      <w:r>
        <w:rPr>
          <w:rFonts w:ascii="Arial" w:hAnsi="Arial" w:cs="Arial" w:hint="eastAsia"/>
          <w:b/>
          <w:bCs/>
        </w:rPr>
        <w:t>com</w:t>
      </w:r>
    </w:p>
    <w:p w14:paraId="6BE8E75C" w14:textId="77777777" w:rsidR="00FB154C" w:rsidRDefault="00000000">
      <w:pPr>
        <w:spacing w:after="60"/>
        <w:ind w:left="1985" w:hanging="1985"/>
        <w:rPr>
          <w:rFonts w:ascii="Arial" w:hAnsi="Arial" w:cs="Arial"/>
          <w:b/>
          <w:bCs/>
        </w:rPr>
      </w:pPr>
      <w:r>
        <w:rPr>
          <w:rFonts w:ascii="Arial" w:hAnsi="Arial" w:cs="Arial"/>
          <w:b/>
          <w:bCs/>
        </w:rPr>
        <w:tab/>
      </w:r>
    </w:p>
    <w:p w14:paraId="6100AF27" w14:textId="77777777" w:rsidR="00FB154C" w:rsidRDefault="00000000">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7" w:history="1">
        <w:r>
          <w:rPr>
            <w:rStyle w:val="af3"/>
            <w:rFonts w:ascii="Arial" w:hAnsi="Arial" w:cs="Arial"/>
            <w:b/>
          </w:rPr>
          <w:t>mailto:3GPPLiaison@etsi.org</w:t>
        </w:r>
      </w:hyperlink>
    </w:p>
    <w:p w14:paraId="724C5962" w14:textId="77777777" w:rsidR="00FB154C" w:rsidRDefault="00FB154C">
      <w:pPr>
        <w:spacing w:after="60"/>
        <w:ind w:left="1985" w:hanging="1985"/>
        <w:rPr>
          <w:rFonts w:ascii="Arial" w:hAnsi="Arial" w:cs="Arial"/>
          <w:b/>
        </w:rPr>
      </w:pPr>
    </w:p>
    <w:p w14:paraId="760E0C38" w14:textId="77777777" w:rsidR="00FB154C" w:rsidRDefault="00000000">
      <w:pPr>
        <w:spacing w:after="60"/>
        <w:ind w:left="1985" w:hanging="1985"/>
        <w:rPr>
          <w:rFonts w:ascii="Arial" w:eastAsia="宋体" w:hAnsi="Arial" w:cs="Arial"/>
          <w:bCs/>
        </w:rPr>
      </w:pPr>
      <w:r>
        <w:rPr>
          <w:rFonts w:ascii="Arial" w:hAnsi="Arial" w:cs="Arial"/>
          <w:b/>
        </w:rPr>
        <w:t>Attachments:</w:t>
      </w:r>
      <w:r>
        <w:rPr>
          <w:rFonts w:ascii="Arial" w:hAnsi="Arial" w:cs="Arial"/>
          <w:bCs/>
        </w:rPr>
        <w:tab/>
      </w:r>
      <w:r>
        <w:rPr>
          <w:rFonts w:ascii="Arial" w:eastAsia="宋体" w:hAnsi="Arial" w:cs="Arial" w:hint="eastAsia"/>
          <w:bCs/>
        </w:rPr>
        <w:t>No</w:t>
      </w:r>
    </w:p>
    <w:p w14:paraId="13F7B7DB" w14:textId="77777777" w:rsidR="00FB154C" w:rsidRDefault="00000000">
      <w:pPr>
        <w:pStyle w:val="1"/>
        <w:numPr>
          <w:ilvl w:val="0"/>
          <w:numId w:val="5"/>
        </w:numPr>
        <w:ind w:left="993" w:hanging="993"/>
      </w:pPr>
      <w:r>
        <w:t>Overall description</w:t>
      </w:r>
    </w:p>
    <w:p w14:paraId="21551B9C" w14:textId="33FA43B8" w:rsidR="00FB154C" w:rsidRDefault="00000000">
      <w:pPr>
        <w:tabs>
          <w:tab w:val="left" w:pos="5103"/>
        </w:tabs>
        <w:spacing w:after="120"/>
        <w:rPr>
          <w:rStyle w:val="IvDbodytextChar"/>
          <w:rFonts w:cs="Calibri"/>
        </w:rPr>
      </w:pPr>
      <w:r>
        <w:rPr>
          <w:rStyle w:val="IvDbodytextChar"/>
          <w:rFonts w:cs="Calibri" w:hint="eastAsia"/>
        </w:rPr>
        <w:t xml:space="preserve">SA2 thanks to </w:t>
      </w:r>
      <w:r w:rsidR="00D133F3">
        <w:rPr>
          <w:rStyle w:val="IvDbodytextChar"/>
          <w:rFonts w:cs="Calibri"/>
        </w:rPr>
        <w:t>RAN3</w:t>
      </w:r>
      <w:r>
        <w:rPr>
          <w:rStyle w:val="IvDbodytextChar"/>
          <w:rFonts w:cs="Calibri" w:hint="eastAsia"/>
        </w:rPr>
        <w:t xml:space="preserve"> for the LS</w:t>
      </w:r>
      <w:r w:rsidR="007A5029">
        <w:rPr>
          <w:rStyle w:val="IvDbodytextChar"/>
          <w:rFonts w:cs="Calibri"/>
        </w:rPr>
        <w:t xml:space="preserve"> </w:t>
      </w:r>
      <w:r w:rsidR="007A5029" w:rsidRPr="007A5029">
        <w:rPr>
          <w:rStyle w:val="IvDbodytextChar"/>
          <w:rFonts w:cs="Calibri"/>
        </w:rPr>
        <w:t>(S2-2311967/R3-235890)</w:t>
      </w:r>
      <w:r>
        <w:rPr>
          <w:rStyle w:val="IvDbodytextChar"/>
          <w:rFonts w:cs="Calibri" w:hint="eastAsia"/>
        </w:rPr>
        <w:t xml:space="preserve">. SA2 discussed the </w:t>
      </w:r>
      <w:r w:rsidR="002A7668">
        <w:rPr>
          <w:rStyle w:val="IvDbodytextChar"/>
          <w:rFonts w:cs="Calibri"/>
        </w:rPr>
        <w:t>issue</w:t>
      </w:r>
      <w:r>
        <w:rPr>
          <w:rStyle w:val="IvDbodytextChar"/>
          <w:rFonts w:cs="Calibri" w:hint="eastAsia"/>
        </w:rPr>
        <w:t xml:space="preserve"> and reaches the following </w:t>
      </w:r>
      <w:r>
        <w:rPr>
          <w:rStyle w:val="IvDbodytextChar"/>
          <w:rFonts w:cs="Calibri"/>
        </w:rPr>
        <w:t>consensus</w:t>
      </w:r>
      <w:r>
        <w:rPr>
          <w:rStyle w:val="IvDbodytextChar"/>
          <w:rFonts w:cs="Calibri" w:hint="eastAsia"/>
        </w:rPr>
        <w:t>:</w:t>
      </w:r>
    </w:p>
    <w:p w14:paraId="7E7C0E91" w14:textId="21D77208" w:rsidR="00762051" w:rsidRPr="00A103C9" w:rsidRDefault="001A2EC2" w:rsidP="00A103C9">
      <w:pPr>
        <w:pStyle w:val="tah0"/>
        <w:spacing w:before="0" w:beforeAutospacing="0" w:after="120" w:afterAutospacing="0"/>
        <w:rPr>
          <w:rStyle w:val="IvDbodytextChar"/>
          <w:rFonts w:eastAsiaTheme="minorEastAsia" w:cs="Calibri"/>
          <w:sz w:val="22"/>
          <w:szCs w:val="22"/>
          <w:lang w:eastAsia="zh-CN"/>
        </w:rPr>
      </w:pPr>
      <w:r w:rsidRPr="00B416F6">
        <w:rPr>
          <w:rStyle w:val="IvDbodytextChar"/>
          <w:rFonts w:eastAsiaTheme="minorEastAsia" w:cs="Calibri"/>
          <w:sz w:val="22"/>
          <w:szCs w:val="22"/>
          <w:lang w:eastAsia="zh-CN"/>
        </w:rPr>
        <w:t>RAN3 thinks separat</w:t>
      </w:r>
      <w:r w:rsidR="006D6D56">
        <w:rPr>
          <w:rStyle w:val="IvDbodytextChar"/>
          <w:rFonts w:eastAsiaTheme="minorEastAsia" w:cs="Calibri" w:hint="eastAsia"/>
          <w:sz w:val="22"/>
          <w:szCs w:val="22"/>
          <w:lang w:eastAsia="zh-CN"/>
        </w:rPr>
        <w:t>ing</w:t>
      </w:r>
      <w:r w:rsidRPr="00B416F6">
        <w:rPr>
          <w:rStyle w:val="IvDbodytextChar"/>
          <w:rFonts w:eastAsiaTheme="minorEastAsia" w:cs="Calibri"/>
          <w:sz w:val="22"/>
          <w:szCs w:val="22"/>
          <w:lang w:eastAsia="zh-CN"/>
        </w:rPr>
        <w:t xml:space="preserve"> DL and UL PDU Set QoS parameters assists NG-RAN to efficiently allocate DL and UL radio resource based on different DL and UL PDU Set QoS requirements. However, it is not the reason to separate DL and UL PDU Set QoS parameters</w:t>
      </w:r>
      <w:r w:rsidR="004A3579">
        <w:rPr>
          <w:rStyle w:val="IvDbodytextChar"/>
          <w:rFonts w:eastAsiaTheme="minorEastAsia" w:cs="Calibri"/>
          <w:sz w:val="22"/>
          <w:szCs w:val="22"/>
          <w:lang w:eastAsia="zh-CN"/>
        </w:rPr>
        <w:t xml:space="preserve"> for one QoS flow</w:t>
      </w:r>
      <w:r w:rsidRPr="00B416F6">
        <w:rPr>
          <w:rStyle w:val="IvDbodytextChar"/>
          <w:rFonts w:eastAsiaTheme="minorEastAsia" w:cs="Calibri"/>
          <w:sz w:val="22"/>
          <w:szCs w:val="22"/>
          <w:lang w:eastAsia="zh-CN"/>
        </w:rPr>
        <w:t xml:space="preserve">. To separate DL and UL PDU Set QoS parameters should be triggered by the different PDU set QoS </w:t>
      </w:r>
      <w:r w:rsidR="00965F61">
        <w:rPr>
          <w:rStyle w:val="IvDbodytextChar"/>
          <w:rFonts w:eastAsiaTheme="minorEastAsia" w:cs="Calibri"/>
          <w:sz w:val="22"/>
          <w:szCs w:val="22"/>
          <w:lang w:eastAsia="zh-CN"/>
        </w:rPr>
        <w:t>requirements</w:t>
      </w:r>
      <w:r w:rsidRPr="00B416F6">
        <w:rPr>
          <w:rStyle w:val="IvDbodytextChar"/>
          <w:rFonts w:eastAsiaTheme="minorEastAsia" w:cs="Calibri"/>
          <w:sz w:val="22"/>
          <w:szCs w:val="22"/>
          <w:lang w:eastAsia="zh-CN"/>
        </w:rPr>
        <w:t xml:space="preserve"> for DL and UL for XRM traffic.</w:t>
      </w:r>
      <w:r w:rsidR="00F34FC1">
        <w:rPr>
          <w:rStyle w:val="IvDbodytextChar"/>
          <w:rFonts w:eastAsiaTheme="minorEastAsia" w:cs="Calibri"/>
          <w:sz w:val="22"/>
          <w:szCs w:val="22"/>
          <w:lang w:eastAsia="zh-CN"/>
        </w:rPr>
        <w:t xml:space="preserve"> </w:t>
      </w:r>
      <w:r w:rsidR="00F34FC1">
        <w:rPr>
          <w:rStyle w:val="IvDbodytextChar"/>
          <w:rFonts w:eastAsiaTheme="minorEastAsia" w:cs="Calibri" w:hint="eastAsia"/>
          <w:sz w:val="22"/>
          <w:szCs w:val="22"/>
          <w:lang w:eastAsia="zh-CN"/>
        </w:rPr>
        <w:t>Howeve</w:t>
      </w:r>
      <w:r w:rsidR="00F34FC1">
        <w:rPr>
          <w:rStyle w:val="IvDbodytextChar"/>
          <w:rFonts w:eastAsiaTheme="minorEastAsia" w:cs="Calibri"/>
          <w:sz w:val="22"/>
          <w:szCs w:val="22"/>
          <w:lang w:eastAsia="zh-CN"/>
        </w:rPr>
        <w:t>r, i</w:t>
      </w:r>
      <w:r w:rsidR="00C63764" w:rsidRPr="00B416F6">
        <w:rPr>
          <w:rStyle w:val="IvDbodytextChar"/>
          <w:rFonts w:eastAsiaTheme="minorEastAsia" w:cs="Calibri"/>
          <w:sz w:val="22"/>
          <w:szCs w:val="22"/>
          <w:lang w:eastAsia="zh-CN"/>
        </w:rPr>
        <w:t xml:space="preserve">f DL and UL </w:t>
      </w:r>
      <w:r w:rsidR="00D07DBD">
        <w:rPr>
          <w:rStyle w:val="IvDbodytextChar"/>
          <w:rFonts w:eastAsiaTheme="minorEastAsia" w:cs="Calibri"/>
          <w:sz w:val="22"/>
          <w:szCs w:val="22"/>
          <w:lang w:eastAsia="zh-CN"/>
        </w:rPr>
        <w:t xml:space="preserve">XRM traffic </w:t>
      </w:r>
      <w:r w:rsidR="00C63764" w:rsidRPr="00B416F6">
        <w:rPr>
          <w:rStyle w:val="IvDbodytextChar"/>
          <w:rFonts w:eastAsiaTheme="minorEastAsia" w:cs="Calibri"/>
          <w:sz w:val="22"/>
          <w:szCs w:val="22"/>
          <w:lang w:eastAsia="zh-CN"/>
        </w:rPr>
        <w:t xml:space="preserve">have different PDU Set QoS parameters, AF will provide them as two separate service data flows. Then SMF will map them </w:t>
      </w:r>
      <w:r w:rsidR="00300C70">
        <w:rPr>
          <w:rStyle w:val="IvDbodytextChar"/>
          <w:rFonts w:eastAsiaTheme="minorEastAsia" w:cs="Calibri"/>
          <w:sz w:val="22"/>
          <w:szCs w:val="22"/>
          <w:lang w:eastAsia="zh-CN"/>
        </w:rPr>
        <w:t>in</w:t>
      </w:r>
      <w:r w:rsidR="00C63764" w:rsidRPr="00B416F6">
        <w:rPr>
          <w:rStyle w:val="IvDbodytextChar"/>
          <w:rFonts w:eastAsiaTheme="minorEastAsia" w:cs="Calibri"/>
          <w:sz w:val="22"/>
          <w:szCs w:val="22"/>
          <w:lang w:eastAsia="zh-CN"/>
        </w:rPr>
        <w:t xml:space="preserve">to different QoS flows. </w:t>
      </w:r>
      <w:r w:rsidR="002A0370">
        <w:rPr>
          <w:rStyle w:val="IvDbodytextChar"/>
          <w:rFonts w:eastAsiaTheme="minorEastAsia" w:cs="Calibri" w:hint="eastAsia"/>
          <w:sz w:val="22"/>
          <w:szCs w:val="22"/>
          <w:lang w:eastAsia="zh-CN"/>
        </w:rPr>
        <w:t>So</w:t>
      </w:r>
      <w:r w:rsidR="002A0370">
        <w:rPr>
          <w:rStyle w:val="IvDbodytextChar"/>
          <w:rFonts w:eastAsiaTheme="minorEastAsia" w:cs="Calibri"/>
          <w:sz w:val="22"/>
          <w:szCs w:val="22"/>
          <w:lang w:eastAsia="zh-CN"/>
        </w:rPr>
        <w:t xml:space="preserve"> </w:t>
      </w:r>
      <w:r w:rsidR="002A0370">
        <w:rPr>
          <w:rStyle w:val="IvDbodytextChar"/>
          <w:rFonts w:eastAsiaTheme="minorEastAsia" w:cs="Calibri" w:hint="eastAsia"/>
          <w:sz w:val="22"/>
          <w:szCs w:val="22"/>
          <w:lang w:eastAsia="zh-CN"/>
        </w:rPr>
        <w:t>SA2</w:t>
      </w:r>
      <w:r w:rsidR="002A0370">
        <w:rPr>
          <w:rStyle w:val="IvDbodytextChar"/>
          <w:rFonts w:eastAsiaTheme="minorEastAsia" w:cs="Calibri"/>
          <w:sz w:val="22"/>
          <w:szCs w:val="22"/>
          <w:lang w:eastAsia="zh-CN"/>
        </w:rPr>
        <w:t xml:space="preserve"> thinks </w:t>
      </w:r>
      <w:r w:rsidR="00A1616E">
        <w:rPr>
          <w:rStyle w:val="IvDbodytextChar"/>
          <w:rFonts w:eastAsiaTheme="minorEastAsia" w:cs="Calibri"/>
          <w:sz w:val="22"/>
          <w:szCs w:val="22"/>
          <w:lang w:eastAsia="zh-CN"/>
        </w:rPr>
        <w:t xml:space="preserve">there’s no </w:t>
      </w:r>
      <w:r w:rsidR="002E5296">
        <w:rPr>
          <w:rStyle w:val="IvDbodytextChar"/>
          <w:rFonts w:eastAsiaTheme="minorEastAsia" w:cs="Calibri"/>
          <w:sz w:val="22"/>
          <w:szCs w:val="22"/>
          <w:lang w:eastAsia="zh-CN"/>
        </w:rPr>
        <w:t xml:space="preserve">need to </w:t>
      </w:r>
      <w:r w:rsidR="000908DF" w:rsidRPr="000908DF">
        <w:rPr>
          <w:rStyle w:val="IvDbodytextChar"/>
          <w:rFonts w:eastAsiaTheme="minorEastAsia" w:cs="Calibri"/>
          <w:sz w:val="22"/>
          <w:szCs w:val="22"/>
          <w:lang w:eastAsia="zh-CN"/>
        </w:rPr>
        <w:t xml:space="preserve">separate DL and UL PDU Set QoS Parameters </w:t>
      </w:r>
      <w:r w:rsidR="002E5296">
        <w:rPr>
          <w:rStyle w:val="IvDbodytextChar"/>
          <w:rFonts w:eastAsiaTheme="minorEastAsia" w:cs="Calibri"/>
          <w:sz w:val="22"/>
          <w:szCs w:val="22"/>
          <w:lang w:eastAsia="zh-CN"/>
        </w:rPr>
        <w:t>for one QoS flow.</w:t>
      </w:r>
    </w:p>
    <w:p w14:paraId="2CFA4897" w14:textId="77777777" w:rsidR="00FB154C" w:rsidRDefault="00000000">
      <w:pPr>
        <w:pStyle w:val="1"/>
        <w:numPr>
          <w:ilvl w:val="0"/>
          <w:numId w:val="5"/>
        </w:numPr>
        <w:ind w:left="993" w:hanging="993"/>
      </w:pPr>
      <w:r>
        <w:t>Actions</w:t>
      </w:r>
    </w:p>
    <w:p w14:paraId="18BF8B78" w14:textId="1336B12A" w:rsidR="00FB154C" w:rsidRDefault="00000000">
      <w:pPr>
        <w:spacing w:after="120"/>
        <w:ind w:left="1985" w:hanging="1985"/>
        <w:rPr>
          <w:rFonts w:ascii="Arial" w:hAnsi="Arial" w:cs="Arial"/>
          <w:b/>
        </w:rPr>
      </w:pPr>
      <w:r>
        <w:rPr>
          <w:rFonts w:ascii="Arial" w:hAnsi="Arial" w:cs="Arial"/>
          <w:b/>
        </w:rPr>
        <w:t xml:space="preserve">To </w:t>
      </w:r>
      <w:r w:rsidR="0026704F">
        <w:rPr>
          <w:rFonts w:ascii="Arial" w:eastAsia="宋体" w:hAnsi="Arial" w:cs="Arial"/>
          <w:b/>
        </w:rPr>
        <w:t>RAN3</w:t>
      </w:r>
      <w:r>
        <w:rPr>
          <w:rFonts w:ascii="Arial" w:hAnsi="Arial" w:cs="Arial"/>
          <w:b/>
        </w:rPr>
        <w:t>:</w:t>
      </w:r>
    </w:p>
    <w:p w14:paraId="0756406E" w14:textId="32B5512F" w:rsidR="00FB154C" w:rsidRDefault="00000000">
      <w:pPr>
        <w:spacing w:after="120"/>
        <w:ind w:left="993" w:hanging="993"/>
        <w:rPr>
          <w:rStyle w:val="IvDbodytextChar"/>
          <w:rFonts w:eastAsia="Calibri" w:cs="Calibri"/>
          <w:lang w:eastAsia="en-US"/>
        </w:rPr>
      </w:pPr>
      <w:r>
        <w:rPr>
          <w:rFonts w:ascii="Arial" w:hAnsi="Arial" w:cs="Arial"/>
          <w:b/>
        </w:rPr>
        <w:t>ACTION:</w:t>
      </w:r>
      <w:r>
        <w:t xml:space="preserve"> </w:t>
      </w:r>
      <w:r>
        <w:tab/>
      </w:r>
      <w:r>
        <w:rPr>
          <w:rStyle w:val="IvDbodytextChar"/>
          <w:rFonts w:cs="Calibri" w:hint="eastAsia"/>
        </w:rPr>
        <w:t>SA2</w:t>
      </w:r>
      <w:r>
        <w:rPr>
          <w:rStyle w:val="IvDbodytextChar"/>
          <w:rFonts w:eastAsia="Calibri" w:cs="Calibri"/>
          <w:lang w:eastAsia="en-US"/>
        </w:rPr>
        <w:t xml:space="preserve"> kindly asks </w:t>
      </w:r>
      <w:r w:rsidR="00992495">
        <w:rPr>
          <w:rStyle w:val="IvDbodytextChar"/>
          <w:rFonts w:cs="Calibri"/>
        </w:rPr>
        <w:t>RAN3</w:t>
      </w:r>
      <w:r>
        <w:rPr>
          <w:rStyle w:val="IvDbodytextChar"/>
          <w:rFonts w:eastAsia="Calibri" w:cs="Calibri"/>
          <w:lang w:eastAsia="en-US"/>
        </w:rPr>
        <w:t xml:space="preserve"> to </w:t>
      </w:r>
      <w:r>
        <w:rPr>
          <w:rStyle w:val="IvDbodytextChar"/>
          <w:rFonts w:cs="Calibri" w:hint="eastAsia"/>
        </w:rPr>
        <w:t xml:space="preserve">take </w:t>
      </w:r>
      <w:r>
        <w:rPr>
          <w:rStyle w:val="IvDbodytextChar"/>
          <w:rFonts w:cs="Calibri"/>
        </w:rPr>
        <w:t>the above reply into account</w:t>
      </w:r>
      <w:r>
        <w:rPr>
          <w:rStyle w:val="IvDbodytextChar"/>
          <w:rFonts w:eastAsia="Calibri" w:cs="Calibri"/>
          <w:lang w:eastAsia="en-US"/>
        </w:rPr>
        <w:t>.</w:t>
      </w:r>
    </w:p>
    <w:p w14:paraId="12F27A87" w14:textId="77777777" w:rsidR="00FB154C" w:rsidRDefault="00000000">
      <w:pPr>
        <w:pStyle w:val="1"/>
        <w:rPr>
          <w:szCs w:val="36"/>
        </w:rPr>
      </w:pPr>
      <w:r>
        <w:rPr>
          <w:szCs w:val="36"/>
        </w:rPr>
        <w:t>3</w:t>
      </w:r>
      <w:r>
        <w:rPr>
          <w:szCs w:val="36"/>
        </w:rPr>
        <w:tab/>
        <w:t xml:space="preserve">Dates of next </w:t>
      </w:r>
      <w:r>
        <w:rPr>
          <w:rFonts w:cs="Arial"/>
          <w:bCs/>
          <w:szCs w:val="36"/>
        </w:rPr>
        <w:t xml:space="preserve">TSG </w:t>
      </w:r>
      <w:r>
        <w:rPr>
          <w:rFonts w:eastAsia="宋体" w:cs="Arial" w:hint="eastAsia"/>
          <w:szCs w:val="36"/>
          <w:lang w:val="en-US" w:eastAsia="zh-CN"/>
        </w:rPr>
        <w:t>SA2</w:t>
      </w:r>
      <w:r>
        <w:rPr>
          <w:szCs w:val="36"/>
        </w:rPr>
        <w:t xml:space="preserve"> meetings</w:t>
      </w:r>
    </w:p>
    <w:p w14:paraId="1D6746E0" w14:textId="70B6A5DE" w:rsidR="00FB154C" w:rsidRDefault="00000000">
      <w:pPr>
        <w:spacing w:after="0"/>
        <w:rPr>
          <w:rFonts w:ascii="Arial" w:hAnsi="Arial" w:cs="Arial"/>
          <w:bCs/>
        </w:rPr>
      </w:pPr>
      <w:r>
        <w:rPr>
          <w:rFonts w:ascii="Arial" w:hAnsi="Arial" w:cs="Arial" w:hint="eastAsia"/>
          <w:bCs/>
        </w:rPr>
        <w:t xml:space="preserve">3GPP TSG SA2#Ad hoc  </w:t>
      </w:r>
      <w:r w:rsidR="002C1345">
        <w:rPr>
          <w:rFonts w:ascii="Arial" w:hAnsi="Arial" w:cs="Arial"/>
          <w:bCs/>
        </w:rPr>
        <w:tab/>
      </w:r>
      <w:r>
        <w:rPr>
          <w:rFonts w:ascii="Arial" w:hAnsi="Arial" w:cs="Arial" w:hint="eastAsia"/>
          <w:bCs/>
        </w:rPr>
        <w:t>22th-26th January, 2024             Online</w:t>
      </w:r>
    </w:p>
    <w:p w14:paraId="5D5662DC" w14:textId="12CF152F" w:rsidR="002353F1" w:rsidRDefault="002353F1" w:rsidP="002353F1">
      <w:pPr>
        <w:spacing w:after="0"/>
        <w:rPr>
          <w:rFonts w:ascii="Arial"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w:t>
      </w:r>
      <w:r w:rsidR="005C42B5">
        <w:rPr>
          <w:rFonts w:ascii="Arial" w:hAnsi="Arial" w:cs="Arial"/>
          <w:bCs/>
        </w:rPr>
        <w:t>1</w:t>
      </w:r>
      <w:r>
        <w:rPr>
          <w:rFonts w:ascii="Arial" w:hAnsi="Arial" w:cs="Arial"/>
          <w:bCs/>
        </w:rPr>
        <w:tab/>
      </w:r>
      <w:r w:rsidR="002C1345">
        <w:rPr>
          <w:rFonts w:ascii="Arial" w:hAnsi="Arial" w:cs="Arial"/>
          <w:bCs/>
        </w:rPr>
        <w:tab/>
      </w:r>
      <w:r w:rsidR="002C1345" w:rsidRPr="00DA4B4F">
        <w:rPr>
          <w:rFonts w:ascii="Arial" w:hAnsi="Arial" w:cs="Arial"/>
          <w:bCs/>
        </w:rPr>
        <w:t>26 Feb – 1 March 2024</w:t>
      </w:r>
      <w:r w:rsidR="002C1345" w:rsidRPr="00DA4B4F">
        <w:rPr>
          <w:rFonts w:ascii="Arial" w:hAnsi="Arial" w:cs="Arial"/>
          <w:bCs/>
        </w:rPr>
        <w:tab/>
      </w:r>
      <w:r w:rsidR="002C1345">
        <w:rPr>
          <w:rFonts w:ascii="Arial" w:hAnsi="Arial" w:cs="Arial"/>
          <w:bCs/>
        </w:rPr>
        <w:t xml:space="preserve">     Athens, Greece</w:t>
      </w:r>
    </w:p>
    <w:p w14:paraId="508D71DF" w14:textId="77777777" w:rsidR="002353F1" w:rsidRDefault="002353F1">
      <w:pPr>
        <w:spacing w:after="0"/>
        <w:rPr>
          <w:rFonts w:ascii="Arial" w:hAnsi="Arial" w:cs="Arial"/>
          <w:bCs/>
        </w:rPr>
      </w:pPr>
    </w:p>
    <w:p w14:paraId="1E16BB9F" w14:textId="77777777" w:rsidR="00FB154C" w:rsidRDefault="00FB154C">
      <w:pPr>
        <w:spacing w:after="0"/>
        <w:rPr>
          <w:rFonts w:ascii="Arial" w:hAnsi="Arial" w:cs="Arial"/>
          <w:bCs/>
        </w:rPr>
      </w:pPr>
    </w:p>
    <w:p w14:paraId="692877BC" w14:textId="77777777" w:rsidR="00FB154C" w:rsidRDefault="00FB154C">
      <w:pPr>
        <w:spacing w:after="0"/>
        <w:rPr>
          <w:rFonts w:ascii="Arial" w:hAnsi="Arial" w:cs="Arial"/>
          <w:color w:val="212529"/>
          <w:sz w:val="21"/>
          <w:szCs w:val="21"/>
        </w:rPr>
      </w:pPr>
    </w:p>
    <w:sectPr w:rsidR="00FB154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41A12" w14:textId="77777777" w:rsidR="00322AA2" w:rsidRDefault="00322AA2">
      <w:pPr>
        <w:spacing w:after="0" w:line="240" w:lineRule="auto"/>
      </w:pPr>
      <w:r>
        <w:separator/>
      </w:r>
    </w:p>
  </w:endnote>
  <w:endnote w:type="continuationSeparator" w:id="0">
    <w:p w14:paraId="1F93DD46" w14:textId="77777777" w:rsidR="00322AA2" w:rsidRDefault="003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E773A" w14:textId="77777777" w:rsidR="00322AA2" w:rsidRDefault="00322AA2">
      <w:pPr>
        <w:spacing w:after="0"/>
      </w:pPr>
      <w:r>
        <w:separator/>
      </w:r>
    </w:p>
  </w:footnote>
  <w:footnote w:type="continuationSeparator" w:id="0">
    <w:p w14:paraId="4D6A505D" w14:textId="77777777" w:rsidR="00322AA2" w:rsidRDefault="00322A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EEF420"/>
    <w:multiLevelType w:val="singleLevel"/>
    <w:tmpl w:val="97EEF420"/>
    <w:lvl w:ilvl="0">
      <w:start w:val="1"/>
      <w:numFmt w:val="decimal"/>
      <w:suff w:val="space"/>
      <w:lvlText w:val="%1)"/>
      <w:lvlJc w:val="left"/>
    </w:lvl>
  </w:abstractNum>
  <w:abstractNum w:abstractNumId="1"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17416119">
    <w:abstractNumId w:val="5"/>
  </w:num>
  <w:num w:numId="2" w16cid:durableId="1113129048">
    <w:abstractNumId w:val="3"/>
  </w:num>
  <w:num w:numId="3" w16cid:durableId="1519805375">
    <w:abstractNumId w:val="4"/>
  </w:num>
  <w:num w:numId="4" w16cid:durableId="1417559743">
    <w:abstractNumId w:val="2"/>
  </w:num>
  <w:num w:numId="5" w16cid:durableId="468934665">
    <w:abstractNumId w:val="1"/>
  </w:num>
  <w:num w:numId="6" w16cid:durableId="1457915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grammar="clean"/>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E9B"/>
    <w:rsid w:val="FF7D2FBB"/>
    <w:rsid w:val="0000015E"/>
    <w:rsid w:val="000046E6"/>
    <w:rsid w:val="00006D26"/>
    <w:rsid w:val="000071DA"/>
    <w:rsid w:val="00007E61"/>
    <w:rsid w:val="000175A1"/>
    <w:rsid w:val="000206A1"/>
    <w:rsid w:val="00023CEA"/>
    <w:rsid w:val="00033F6F"/>
    <w:rsid w:val="000359F2"/>
    <w:rsid w:val="000420FE"/>
    <w:rsid w:val="00051B7A"/>
    <w:rsid w:val="00052BF6"/>
    <w:rsid w:val="000533EB"/>
    <w:rsid w:val="0006096D"/>
    <w:rsid w:val="00075E94"/>
    <w:rsid w:val="00082B08"/>
    <w:rsid w:val="000908DF"/>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0F4F57"/>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6624"/>
    <w:rsid w:val="00182C5A"/>
    <w:rsid w:val="00182EAF"/>
    <w:rsid w:val="001838AD"/>
    <w:rsid w:val="00184B56"/>
    <w:rsid w:val="00190B20"/>
    <w:rsid w:val="00197587"/>
    <w:rsid w:val="001A1447"/>
    <w:rsid w:val="001A2EC2"/>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353F1"/>
    <w:rsid w:val="00252C46"/>
    <w:rsid w:val="0026577B"/>
    <w:rsid w:val="0026704F"/>
    <w:rsid w:val="002732DF"/>
    <w:rsid w:val="00280BC9"/>
    <w:rsid w:val="00285692"/>
    <w:rsid w:val="0029411E"/>
    <w:rsid w:val="00296EB4"/>
    <w:rsid w:val="002973F0"/>
    <w:rsid w:val="002A0370"/>
    <w:rsid w:val="002A0DC7"/>
    <w:rsid w:val="002A2BDC"/>
    <w:rsid w:val="002A7668"/>
    <w:rsid w:val="002A7FA7"/>
    <w:rsid w:val="002B0C98"/>
    <w:rsid w:val="002B4210"/>
    <w:rsid w:val="002B4875"/>
    <w:rsid w:val="002B7495"/>
    <w:rsid w:val="002C1345"/>
    <w:rsid w:val="002C34FF"/>
    <w:rsid w:val="002D58D6"/>
    <w:rsid w:val="002D732E"/>
    <w:rsid w:val="002E1E45"/>
    <w:rsid w:val="002E5296"/>
    <w:rsid w:val="002E5AB0"/>
    <w:rsid w:val="002E7A65"/>
    <w:rsid w:val="002F63EE"/>
    <w:rsid w:val="002F7FCF"/>
    <w:rsid w:val="003004E6"/>
    <w:rsid w:val="00300C70"/>
    <w:rsid w:val="00303902"/>
    <w:rsid w:val="00307FD1"/>
    <w:rsid w:val="00314D0C"/>
    <w:rsid w:val="0032299E"/>
    <w:rsid w:val="00322AA2"/>
    <w:rsid w:val="00323309"/>
    <w:rsid w:val="00327534"/>
    <w:rsid w:val="003313A1"/>
    <w:rsid w:val="00333206"/>
    <w:rsid w:val="00336323"/>
    <w:rsid w:val="00337E61"/>
    <w:rsid w:val="003407BA"/>
    <w:rsid w:val="003428CD"/>
    <w:rsid w:val="003468B8"/>
    <w:rsid w:val="003475E9"/>
    <w:rsid w:val="00350A92"/>
    <w:rsid w:val="00356657"/>
    <w:rsid w:val="00361D7C"/>
    <w:rsid w:val="0036404F"/>
    <w:rsid w:val="003659A6"/>
    <w:rsid w:val="00371A85"/>
    <w:rsid w:val="0037257A"/>
    <w:rsid w:val="0037278D"/>
    <w:rsid w:val="0037678E"/>
    <w:rsid w:val="0038090F"/>
    <w:rsid w:val="00391C28"/>
    <w:rsid w:val="003A1D7F"/>
    <w:rsid w:val="003A51FC"/>
    <w:rsid w:val="003B1DDA"/>
    <w:rsid w:val="003B2200"/>
    <w:rsid w:val="003B5EC8"/>
    <w:rsid w:val="003D02D6"/>
    <w:rsid w:val="003D2E14"/>
    <w:rsid w:val="003D5395"/>
    <w:rsid w:val="003E62B6"/>
    <w:rsid w:val="003E78A2"/>
    <w:rsid w:val="003F03AF"/>
    <w:rsid w:val="003F2F88"/>
    <w:rsid w:val="003F7644"/>
    <w:rsid w:val="004009F4"/>
    <w:rsid w:val="00401AE4"/>
    <w:rsid w:val="00403220"/>
    <w:rsid w:val="00403C06"/>
    <w:rsid w:val="00405337"/>
    <w:rsid w:val="004063CE"/>
    <w:rsid w:val="004147D8"/>
    <w:rsid w:val="00420A84"/>
    <w:rsid w:val="00430388"/>
    <w:rsid w:val="0043191F"/>
    <w:rsid w:val="00437E9B"/>
    <w:rsid w:val="00441665"/>
    <w:rsid w:val="004433E7"/>
    <w:rsid w:val="00444890"/>
    <w:rsid w:val="004513DB"/>
    <w:rsid w:val="00451A66"/>
    <w:rsid w:val="004667C4"/>
    <w:rsid w:val="00477260"/>
    <w:rsid w:val="004868E5"/>
    <w:rsid w:val="00487978"/>
    <w:rsid w:val="00494BE6"/>
    <w:rsid w:val="00495FD6"/>
    <w:rsid w:val="004A038E"/>
    <w:rsid w:val="004A3579"/>
    <w:rsid w:val="004A455E"/>
    <w:rsid w:val="004B27EE"/>
    <w:rsid w:val="004B3F92"/>
    <w:rsid w:val="004B3FD7"/>
    <w:rsid w:val="004B5141"/>
    <w:rsid w:val="004B5ECC"/>
    <w:rsid w:val="004C3D5B"/>
    <w:rsid w:val="004C7A18"/>
    <w:rsid w:val="004D52F3"/>
    <w:rsid w:val="004E37F4"/>
    <w:rsid w:val="004E645C"/>
    <w:rsid w:val="004F7DCC"/>
    <w:rsid w:val="00501FFB"/>
    <w:rsid w:val="0050711A"/>
    <w:rsid w:val="00510E72"/>
    <w:rsid w:val="005126E6"/>
    <w:rsid w:val="0051730A"/>
    <w:rsid w:val="00522CF5"/>
    <w:rsid w:val="0052393F"/>
    <w:rsid w:val="00524A87"/>
    <w:rsid w:val="005313F3"/>
    <w:rsid w:val="00550997"/>
    <w:rsid w:val="0055688F"/>
    <w:rsid w:val="0055696F"/>
    <w:rsid w:val="00557363"/>
    <w:rsid w:val="00567D77"/>
    <w:rsid w:val="005854F7"/>
    <w:rsid w:val="0059054D"/>
    <w:rsid w:val="005A63D3"/>
    <w:rsid w:val="005A7BFB"/>
    <w:rsid w:val="005B2039"/>
    <w:rsid w:val="005C42B5"/>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D6D56"/>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62051"/>
    <w:rsid w:val="00772E4E"/>
    <w:rsid w:val="00773ADD"/>
    <w:rsid w:val="00773D26"/>
    <w:rsid w:val="00780298"/>
    <w:rsid w:val="007A00EA"/>
    <w:rsid w:val="007A1F2C"/>
    <w:rsid w:val="007A312B"/>
    <w:rsid w:val="007A5029"/>
    <w:rsid w:val="007B2CE5"/>
    <w:rsid w:val="007B54AA"/>
    <w:rsid w:val="007B565A"/>
    <w:rsid w:val="007C1A6A"/>
    <w:rsid w:val="007C24BE"/>
    <w:rsid w:val="007C4317"/>
    <w:rsid w:val="007C4AD6"/>
    <w:rsid w:val="007C6858"/>
    <w:rsid w:val="007C7B55"/>
    <w:rsid w:val="007D5207"/>
    <w:rsid w:val="007D6C86"/>
    <w:rsid w:val="007E155C"/>
    <w:rsid w:val="007E2E14"/>
    <w:rsid w:val="007E328A"/>
    <w:rsid w:val="007F05B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77CDB"/>
    <w:rsid w:val="00890654"/>
    <w:rsid w:val="00891A66"/>
    <w:rsid w:val="00892DE2"/>
    <w:rsid w:val="00894791"/>
    <w:rsid w:val="00896FA6"/>
    <w:rsid w:val="008A17DB"/>
    <w:rsid w:val="008A4F71"/>
    <w:rsid w:val="008A5192"/>
    <w:rsid w:val="008A759F"/>
    <w:rsid w:val="008B042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D2E"/>
    <w:rsid w:val="00945E53"/>
    <w:rsid w:val="0094631F"/>
    <w:rsid w:val="00950717"/>
    <w:rsid w:val="009508B7"/>
    <w:rsid w:val="00952015"/>
    <w:rsid w:val="00953475"/>
    <w:rsid w:val="00953AA7"/>
    <w:rsid w:val="00954105"/>
    <w:rsid w:val="00955136"/>
    <w:rsid w:val="0096451F"/>
    <w:rsid w:val="00965F61"/>
    <w:rsid w:val="00966381"/>
    <w:rsid w:val="00971B6B"/>
    <w:rsid w:val="009725CF"/>
    <w:rsid w:val="009727A4"/>
    <w:rsid w:val="00977F51"/>
    <w:rsid w:val="00985E14"/>
    <w:rsid w:val="00986016"/>
    <w:rsid w:val="00987BA7"/>
    <w:rsid w:val="00992495"/>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03C9"/>
    <w:rsid w:val="00A12973"/>
    <w:rsid w:val="00A14191"/>
    <w:rsid w:val="00A1616E"/>
    <w:rsid w:val="00A17905"/>
    <w:rsid w:val="00A20AB3"/>
    <w:rsid w:val="00A30637"/>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6F6"/>
    <w:rsid w:val="00B41D09"/>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B4FEE"/>
    <w:rsid w:val="00BC07C7"/>
    <w:rsid w:val="00BC278B"/>
    <w:rsid w:val="00BD435E"/>
    <w:rsid w:val="00BE23B1"/>
    <w:rsid w:val="00BE2CBA"/>
    <w:rsid w:val="00BE5495"/>
    <w:rsid w:val="00BE6064"/>
    <w:rsid w:val="00BF6FC3"/>
    <w:rsid w:val="00C018BB"/>
    <w:rsid w:val="00C05735"/>
    <w:rsid w:val="00C06EBE"/>
    <w:rsid w:val="00C10B37"/>
    <w:rsid w:val="00C12464"/>
    <w:rsid w:val="00C12D0E"/>
    <w:rsid w:val="00C14339"/>
    <w:rsid w:val="00C21527"/>
    <w:rsid w:val="00C21795"/>
    <w:rsid w:val="00C57161"/>
    <w:rsid w:val="00C607BE"/>
    <w:rsid w:val="00C615D8"/>
    <w:rsid w:val="00C63764"/>
    <w:rsid w:val="00C64FC2"/>
    <w:rsid w:val="00C66586"/>
    <w:rsid w:val="00C66B23"/>
    <w:rsid w:val="00C74CAA"/>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B53D6"/>
    <w:rsid w:val="00CC025D"/>
    <w:rsid w:val="00CC0A6D"/>
    <w:rsid w:val="00CC7D2A"/>
    <w:rsid w:val="00CD2997"/>
    <w:rsid w:val="00CD5CA3"/>
    <w:rsid w:val="00CF37D5"/>
    <w:rsid w:val="00CF5F52"/>
    <w:rsid w:val="00CF6A9D"/>
    <w:rsid w:val="00D01F9D"/>
    <w:rsid w:val="00D023A9"/>
    <w:rsid w:val="00D07DBD"/>
    <w:rsid w:val="00D10735"/>
    <w:rsid w:val="00D133F3"/>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4B4F"/>
    <w:rsid w:val="00DA504C"/>
    <w:rsid w:val="00DA75B3"/>
    <w:rsid w:val="00DB13CA"/>
    <w:rsid w:val="00DB1BA1"/>
    <w:rsid w:val="00DB33F4"/>
    <w:rsid w:val="00DB389A"/>
    <w:rsid w:val="00DB7691"/>
    <w:rsid w:val="00DC1C39"/>
    <w:rsid w:val="00DC7B5E"/>
    <w:rsid w:val="00DD5B6C"/>
    <w:rsid w:val="00DE3414"/>
    <w:rsid w:val="00DE3A6B"/>
    <w:rsid w:val="00DE6718"/>
    <w:rsid w:val="00DE7F12"/>
    <w:rsid w:val="00DF2291"/>
    <w:rsid w:val="00DF26C1"/>
    <w:rsid w:val="00DF34C8"/>
    <w:rsid w:val="00DF5B15"/>
    <w:rsid w:val="00DF65A3"/>
    <w:rsid w:val="00E042DC"/>
    <w:rsid w:val="00E13891"/>
    <w:rsid w:val="00E14333"/>
    <w:rsid w:val="00E1580C"/>
    <w:rsid w:val="00E15BFE"/>
    <w:rsid w:val="00E173BA"/>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D7F29"/>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4FC1"/>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B154C"/>
    <w:rsid w:val="00FB4490"/>
    <w:rsid w:val="00FC2F90"/>
    <w:rsid w:val="00FC3E31"/>
    <w:rsid w:val="00FC49B8"/>
    <w:rsid w:val="00FC68BE"/>
    <w:rsid w:val="00FC74FD"/>
    <w:rsid w:val="00FD0A88"/>
    <w:rsid w:val="00FD19AA"/>
    <w:rsid w:val="00FD45BD"/>
    <w:rsid w:val="00FE06E9"/>
    <w:rsid w:val="00FE0CC3"/>
    <w:rsid w:val="00FE3D94"/>
    <w:rsid w:val="00FF0EC2"/>
    <w:rsid w:val="00FF5134"/>
    <w:rsid w:val="04210BAA"/>
    <w:rsid w:val="0E8068E5"/>
    <w:rsid w:val="14F31658"/>
    <w:rsid w:val="16BC63A7"/>
    <w:rsid w:val="174C44EA"/>
    <w:rsid w:val="1BB9408F"/>
    <w:rsid w:val="27DB0E58"/>
    <w:rsid w:val="313A5ABF"/>
    <w:rsid w:val="3E7F8AEE"/>
    <w:rsid w:val="42056EE1"/>
    <w:rsid w:val="47C917D0"/>
    <w:rsid w:val="4A2F1B4B"/>
    <w:rsid w:val="591F9A9C"/>
    <w:rsid w:val="772E09CB"/>
    <w:rsid w:val="7F6E7F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D2315"/>
  <w15:docId w15:val="{4D012C3D-4E0C-4815-A5E5-4594E8D3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AD6"/>
    <w:pPr>
      <w:widowControl w:val="0"/>
      <w:spacing w:after="160" w:line="259" w:lineRule="auto"/>
      <w:jc w:val="both"/>
    </w:pPr>
    <w:rPr>
      <w:rFonts w:asciiTheme="minorHAnsi" w:eastAsiaTheme="minorEastAsia" w:hAnsiTheme="minorHAnsi" w:cstheme="minorBidi"/>
      <w:sz w:val="22"/>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7C4AD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C4AD6"/>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4"/>
    <w:semiHidden/>
    <w:qFormat/>
    <w:pPr>
      <w:ind w:left="851"/>
    </w:pPr>
  </w:style>
  <w:style w:type="paragraph" w:styleId="a4">
    <w:name w:val="List Number"/>
    <w:basedOn w:val="a3"/>
    <w:semiHidden/>
    <w:qFormat/>
  </w:style>
  <w:style w:type="paragraph" w:styleId="40">
    <w:name w:val="List Bullet 4"/>
    <w:basedOn w:val="31"/>
    <w:semiHidden/>
    <w:qFormat/>
    <w:pPr>
      <w:ind w:left="1418"/>
    </w:pPr>
  </w:style>
  <w:style w:type="paragraph" w:styleId="31">
    <w:name w:val="List Bullet 3"/>
    <w:basedOn w:val="22"/>
    <w:semiHidden/>
    <w:qFormat/>
    <w:pPr>
      <w:ind w:left="1135"/>
    </w:pPr>
  </w:style>
  <w:style w:type="paragraph" w:styleId="22">
    <w:name w:val="List Bullet 2"/>
    <w:basedOn w:val="a5"/>
    <w:semiHidden/>
    <w:qFormat/>
    <w:pPr>
      <w:ind w:left="851"/>
    </w:pPr>
  </w:style>
  <w:style w:type="paragraph" w:styleId="a5">
    <w:name w:val="List Bullet"/>
    <w:basedOn w:val="a3"/>
    <w:semiHidden/>
    <w:qFormat/>
  </w:style>
  <w:style w:type="paragraph" w:styleId="a6">
    <w:name w:val="annotation text"/>
    <w:basedOn w:val="a"/>
    <w:semiHidden/>
    <w:qFormat/>
    <w:pPr>
      <w:tabs>
        <w:tab w:val="left" w:pos="1418"/>
        <w:tab w:val="left" w:pos="4678"/>
        <w:tab w:val="left" w:pos="5954"/>
        <w:tab w:val="left" w:pos="7088"/>
      </w:tabs>
      <w:spacing w:after="240"/>
    </w:pPr>
    <w:rPr>
      <w:rFonts w:ascii="Arial" w:hAnsi="Arial"/>
    </w:rPr>
  </w:style>
  <w:style w:type="paragraph" w:styleId="a7">
    <w:name w:val="Body Text"/>
    <w:basedOn w:val="a"/>
    <w:semiHidden/>
    <w:qFormat/>
    <w:rPr>
      <w:rFonts w:ascii="Arial" w:hAnsi="Arial" w:cs="Arial"/>
      <w:color w:val="FF0000"/>
    </w:rPr>
  </w:style>
  <w:style w:type="paragraph" w:styleId="50">
    <w:name w:val="List Bullet 5"/>
    <w:basedOn w:val="40"/>
    <w:semiHidden/>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link w:val="a9"/>
    <w:uiPriority w:val="99"/>
    <w:semiHidden/>
    <w:unhideWhenUsed/>
    <w:qFormat/>
    <w:rPr>
      <w:rFonts w:ascii="Tahoma" w:hAnsi="Tahoma" w:cs="Tahoma"/>
      <w:sz w:val="16"/>
      <w:szCs w:val="16"/>
    </w:rPr>
  </w:style>
  <w:style w:type="paragraph" w:styleId="aa">
    <w:name w:val="footer"/>
    <w:basedOn w:val="ab"/>
    <w:semiHidden/>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d">
    <w:name w:val="footnote text"/>
    <w:basedOn w:val="a"/>
    <w:link w:val="ae"/>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0"/>
    <w:semiHidden/>
    <w:qFormat/>
    <w:pPr>
      <w:ind w:left="1418"/>
    </w:pPr>
  </w:style>
  <w:style w:type="paragraph" w:styleId="TOC9">
    <w:name w:val="toc 9"/>
    <w:basedOn w:val="TOC8"/>
    <w:next w:val="a"/>
    <w:semiHidden/>
    <w:qFormat/>
    <w:pPr>
      <w:ind w:left="1418" w:hanging="1418"/>
    </w:pPr>
  </w:style>
  <w:style w:type="paragraph" w:styleId="af">
    <w:name w:val="Normal (Web)"/>
    <w:basedOn w:val="a"/>
    <w:uiPriority w:val="99"/>
    <w:semiHidden/>
    <w:unhideWhenUsed/>
    <w:qFormat/>
    <w:pPr>
      <w:spacing w:beforeAutospacing="1" w:after="0" w:afterAutospacing="1"/>
      <w:jc w:val="left"/>
    </w:pPr>
    <w:rPr>
      <w:rFonts w:cs="Times New Roman"/>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0">
    <w:name w:val="Title"/>
    <w:basedOn w:val="a"/>
    <w:next w:val="a"/>
    <w:link w:val="af1"/>
    <w:uiPriority w:val="10"/>
    <w:qFormat/>
    <w:pPr>
      <w:spacing w:before="240" w:after="60"/>
      <w:ind w:left="1701" w:hanging="1701"/>
      <w:outlineLvl w:val="0"/>
    </w:pPr>
    <w:rPr>
      <w:rFonts w:ascii="Arial" w:eastAsia="等线" w:hAnsi="Arial" w:cs="Arial"/>
      <w:b/>
      <w:bCs/>
      <w:kern w:val="28"/>
      <w:lang w:eastAsia="en-US"/>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lang w:eastAsia="en-US"/>
    </w:rPr>
  </w:style>
  <w:style w:type="paragraph" w:customStyle="1" w:styleId="af6">
    <w:name w:val="??"/>
    <w:qFormat/>
    <w:pPr>
      <w:widowControl w:val="0"/>
    </w:pPr>
    <w:rPr>
      <w:rFonts w:eastAsiaTheme="minorEastAsia"/>
      <w:lang w:eastAsia="en-US"/>
    </w:rPr>
  </w:style>
  <w:style w:type="paragraph" w:customStyle="1" w:styleId="24">
    <w:name w:val="??? 2"/>
    <w:basedOn w:val="af6"/>
    <w:next w:val="af6"/>
    <w:qFormat/>
    <w:pPr>
      <w:keepNext/>
    </w:pPr>
    <w:rPr>
      <w:rFonts w:ascii="Arial" w:hAnsi="Arial"/>
      <w:b/>
      <w:sz w:val="24"/>
    </w:rPr>
  </w:style>
  <w:style w:type="paragraph" w:customStyle="1" w:styleId="DECISION">
    <w:name w:val="DECISION"/>
    <w:basedOn w:val="a"/>
    <w:qFormat/>
    <w:pPr>
      <w:numPr>
        <w:numId w:val="1"/>
      </w:numPr>
      <w:spacing w:before="120" w:after="120"/>
    </w:pPr>
    <w:rPr>
      <w:rFonts w:ascii="Arial" w:hAnsi="Arial"/>
      <w:b/>
      <w:color w:val="0000FF"/>
      <w:u w:val="single"/>
      <w:lang w:eastAsia="en-US"/>
    </w:rPr>
  </w:style>
  <w:style w:type="paragraph" w:customStyle="1" w:styleId="ACTION">
    <w:name w:val="ACTION"/>
    <w:basedOn w:val="a"/>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semiHidden/>
    <w:qFormat/>
    <w:rPr>
      <w:rFonts w:ascii="Tahoma" w:hAnsi="Tahoma" w:cs="Tahoma"/>
      <w:sz w:val="16"/>
      <w:szCs w:val="16"/>
      <w:lang w:val="en-GB"/>
    </w:rPr>
  </w:style>
  <w:style w:type="character" w:customStyle="1" w:styleId="ac">
    <w:name w:val="页眉 字符"/>
    <w:link w:val="ab"/>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e">
    <w:name w:val="脚注文本 字符"/>
    <w:link w:val="ad"/>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styleId="af7">
    <w:name w:val="List Paragraph"/>
    <w:basedOn w:val="a"/>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af1">
    <w:name w:val="标题 字符"/>
    <w:basedOn w:val="a0"/>
    <w:link w:val="af0"/>
    <w:uiPriority w:val="10"/>
    <w:qFormat/>
    <w:rPr>
      <w:rFonts w:ascii="Arial" w:eastAsia="等线"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pPr>
    <w:rPr>
      <w:color w:val="auto"/>
      <w:spacing w:val="2"/>
      <w:lang w:eastAsia="en-US"/>
    </w:rPr>
  </w:style>
  <w:style w:type="paragraph" w:customStyle="1" w:styleId="11">
    <w:name w:val="修订1"/>
    <w:hidden/>
    <w:uiPriority w:val="99"/>
    <w:semiHidden/>
    <w:qFormat/>
    <w:rPr>
      <w:rFonts w:eastAsiaTheme="minorEastAsia"/>
      <w:lang w:val="en-GB"/>
    </w:rPr>
  </w:style>
  <w:style w:type="paragraph" w:customStyle="1" w:styleId="tah0">
    <w:name w:val="tah"/>
    <w:basedOn w:val="a"/>
    <w:rsid w:val="00762051"/>
    <w:pPr>
      <w:widowControl/>
      <w:spacing w:before="100" w:beforeAutospacing="1" w:after="100" w:afterAutospacing="1" w:line="240" w:lineRule="auto"/>
      <w:jc w:val="left"/>
    </w:pPr>
    <w:rPr>
      <w:rFonts w:ascii="Times New Roman" w:eastAsia="Calibri" w:hAnsi="Times New Roman" w:cs="Times New Roman"/>
      <w:noProof/>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221</TotalTime>
  <Pages>1</Pages>
  <Words>214</Words>
  <Characters>1225</Characters>
  <Application>Microsoft Office Word</Application>
  <DocSecurity>0</DocSecurity>
  <Lines>10</Lines>
  <Paragraphs>2</Paragraphs>
  <ScaleCrop>false</ScaleCrop>
  <Company>ETSI Sophia Antipolis</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Lenovo</cp:lastModifiedBy>
  <cp:revision>53</cp:revision>
  <cp:lastPrinted>2002-04-23T23:10:00Z</cp:lastPrinted>
  <dcterms:created xsi:type="dcterms:W3CDTF">2023-10-31T02:40:00Z</dcterms:created>
  <dcterms:modified xsi:type="dcterms:W3CDTF">2023-11-03T13:47:00Z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C50F547A27744BBF953C966995C42765</vt:lpwstr>
  </property>
</Properties>
</file>